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023d1dd4f13382254f63ed72d98700caeb71a"/>
    <w:p>
      <w:pPr>
        <w:pStyle w:val="Heading3"/>
      </w:pPr>
      <w:r>
        <w:t xml:space="preserve">Заседание Совета депутатов муниципального округа Хорошево-Мневники в городе Москве от 08.04.2025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https://rutube.ru/video/91855df184817e1a4bd18dd386d27262/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http://mun-hormn.mos.ru/presscenter/mediagallery/152543/12905423/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543/12905423/" TargetMode="External" /><Relationship Type="http://schemas.openxmlformats.org/officeDocument/2006/relationships/hyperlink" Id="rId20" Target="https://rutube.ru/video/91855df184817e1a4bd18dd386d272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543/12905423/" TargetMode="External" /><Relationship Type="http://schemas.openxmlformats.org/officeDocument/2006/relationships/hyperlink" Id="rId20" Target="https://rutube.ru/video/91855df184817e1a4bd18dd386d272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2025-07-16T14:30:16Z</dcterms:created>
  <dcterms:modified xsi:type="dcterms:W3CDTF">2025-07-16T14:30:16Z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