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bdbd9f50d232c07a92fa89a3bc7e09a4be57fd0"/>
    <w:p>
      <w:pPr>
        <w:pStyle w:val="Heading3"/>
      </w:pPr>
      <w:r>
        <w:t xml:space="preserve">Прием населения, приуроченный к «Международному дню борьбы с коррупцией»</w:t>
      </w:r>
    </w:p>
    <w:p>
      <w:pPr>
        <w:pStyle w:val="FirstParagraph"/>
      </w:pPr>
      <w:r>
        <w:t xml:space="preserve">10.12.2021</w:t>
      </w:r>
    </w:p>
    <w:p>
      <w:pPr>
        <w:pStyle w:val="BodyText"/>
      </w:pPr>
      <w:r>
        <w:t xml:space="preserve">Хорошевской межрайонной прокуратурой г. Москвы с 14 до 16 часов 09.12.2021 организован прием населения, приуроченный к «Международному дню борьбы с коррупцией» ответственное лицо помощник межрайонного прокурора - Карпеченков Виктор Викторович. </w:t>
      </w:r>
    </w:p>
    <w:p>
      <w:pPr>
        <w:pStyle w:val="BodyText"/>
      </w:pPr>
      <w:r>
        <w:t xml:space="preserve">В указанное время Вы можете обратиться с обращениями по данной тематике, а также получить разъяснения законодательства.</w:t>
      </w:r>
    </w:p>
    <w:p>
      <w:pPr>
        <w:pStyle w:val="BodyText"/>
      </w:pPr>
      <w:r>
        <w:t xml:space="preserve">Прокуратура расположена по адресу: г. Москва, ст. м. Октябрьское Поле,  ул. Народного Ополчения, д. 33, корпус 1, 4 этаж, 25 кабинет.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http://mun-hormn.mos.ru/presscenter/news/detail/10463784.html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Администрация муниципального округа Хорошево-Мневники в городе Москве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un-hormn.mos.ru" TargetMode="External" /><Relationship Type="http://schemas.openxmlformats.org/officeDocument/2006/relationships/hyperlink" Id="rId20" Target="http://mun-hormn.mos.ru/presscenter/news/detail/1046378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un-hormn.mos.ru" TargetMode="External" /><Relationship Type="http://schemas.openxmlformats.org/officeDocument/2006/relationships/hyperlink" Id="rId20" Target="http://mun-hormn.mos.ru/presscenter/news/detail/1046378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2025-07-11T12:48:50Z</dcterms:created>
  <dcterms:modified xsi:type="dcterms:W3CDTF">2025-07-11T12:48:50Z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