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куратура-сообщает"/>
    <w:p>
      <w:pPr>
        <w:pStyle w:val="Heading3"/>
      </w:pPr>
      <w:r>
        <w:t xml:space="preserve">Прокуратура сообщает</w:t>
      </w:r>
    </w:p>
    <w:p>
      <w:pPr>
        <w:pStyle w:val="FirstParagraph"/>
      </w:pPr>
      <w:r>
        <w:t xml:space="preserve">08.02.2022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un-hormn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http://mun-hormn.mos.ru/presscenter/news/detail/10605431.html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0605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0605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2023-08-01T21:09:22Z</dcterms:created>
  <dcterms:modified xsi:type="dcterms:W3CDTF">2023-08-01T21:09:22Z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