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военного-комиссариата"/>
    <w:p>
      <w:pPr>
        <w:pStyle w:val="Heading3"/>
      </w:pPr>
      <w:r>
        <w:t xml:space="preserve">Информация от военного комиссариата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В соответствии с Указом Президента Российской Федерации от 31.03.2022 г. № 167 «О призыве в апреле — июле 2022 г. граждан Российской Федерации на военную службу и об увольнении с военной службы граждан, проходящих военную службу по призыву» с 01 апреля 2022 года начался призыв граждан на военную службу, который продлится до 15 июля 2022 года.</w:t>
      </w:r>
    </w:p>
    <w:p>
      <w:pPr>
        <w:pStyle w:val="BodyText"/>
      </w:pPr>
      <w:r>
        <w:t xml:space="preserve">Призыву на военную службу подлежат граждане Российской Федерации в возрасте от 18 до 27 лет, не пребывающие в запасе и подлежащие в соответствии с Федеральным законом от 28 марта 1998 г. № 53-ФЗ «О воинской обязанности и военной службе» призыву на военную службу.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кампании 2022 года и для разъяснения порядка исполнения гражданами воинской обязанности в период с 01 апреля по 15 июля 2022 года будут работать «Горячие линии»</w:t>
      </w:r>
    </w:p>
    <w:p>
      <w:pPr>
        <w:pStyle w:val="BodyText"/>
      </w:pPr>
      <w:r>
        <w:rPr>
          <w:bCs/>
          <w:b/>
        </w:rPr>
        <w:t xml:space="preserve">Правительства Москвы</w:t>
      </w:r>
      <w:r>
        <w:t xml:space="preserve"> </w:t>
      </w:r>
      <w:r>
        <w:t xml:space="preserve">– тел. 8(495) 679-19-26</w:t>
      </w:r>
      <w:r>
        <w:br/>
      </w:r>
      <w:r>
        <w:t xml:space="preserve">Время работы: рабочие дни 09.00-18.00</w:t>
      </w:r>
      <w:r>
        <w:br/>
      </w:r>
      <w:r>
        <w:t xml:space="preserve">Предвыходные и предпраздничные дни 09.00-17.00</w:t>
      </w:r>
      <w:r>
        <w:br/>
      </w:r>
      <w:r>
        <w:t xml:space="preserve">Обеденный перерыв 13.00-14.00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Совета родителей военнослужащих г. Москвы</w:t>
      </w:r>
      <w:r>
        <w:t xml:space="preserve"> </w:t>
      </w:r>
      <w:r>
        <w:t xml:space="preserve">– тел. 8(495)679-97-57</w:t>
      </w:r>
      <w:r>
        <w:br/>
      </w:r>
      <w:r>
        <w:t xml:space="preserve">Время работы: рабочие дни 09.00-18.00</w:t>
      </w:r>
      <w:r>
        <w:br/>
      </w:r>
      <w:r>
        <w:t xml:space="preserve">Время работы: рабочие дни 09.00-18.00</w:t>
      </w:r>
      <w:r>
        <w:br/>
      </w:r>
      <w:r>
        <w:t xml:space="preserve">Предвыходные и предпраздничные дни 09.00-17.00</w:t>
      </w:r>
      <w:r>
        <w:br/>
      </w:r>
      <w:r>
        <w:t xml:space="preserve">Обеденный перерыв 13.00-14.00</w:t>
      </w:r>
    </w:p>
    <w:p>
      <w:pPr>
        <w:pStyle w:val="BodyText"/>
      </w:pPr>
      <w:r>
        <w:rPr>
          <w:bCs/>
          <w:b/>
        </w:rPr>
        <w:t xml:space="preserve">Военный комиссариат</w:t>
      </w:r>
      <w:r>
        <w:t xml:space="preserve"> </w:t>
      </w:r>
      <w:r>
        <w:t xml:space="preserve">(объединенный, Хорошевского района СЗАО города Москвы) располагается по адресу: ул. Таманская, дом 10, стр. 1. Военный комиссариат курирует несколько районов: Строгино, Хорошево-Мневники, Щукино.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http://mun-hormn.mos.ru/presscenter/news/detail/10723511.html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23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23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2024-07-31T01:00:55Z</dcterms:created>
  <dcterms:modified xsi:type="dcterms:W3CDTF">2024-07-31T01:00:55Z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