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917d3b062325389c4350e7d4f43a1a9d70e4656"/>
    <w:p>
      <w:pPr>
        <w:pStyle w:val="Heading3"/>
      </w:pPr>
      <w:r>
        <w:t xml:space="preserve">ОПОВЕЩЕНИЕ О НАЗНАЧЕНИИ ПУБЛИЧНЫХ СЛУШАНИЙ</w:t>
      </w:r>
    </w:p>
    <w:p>
      <w:pPr>
        <w:pStyle w:val="FirstParagraph"/>
      </w:pPr>
      <w:r>
        <w:t xml:space="preserve">16.09.2024</w:t>
      </w:r>
    </w:p>
    <w:p>
      <w:pPr>
        <w:pStyle w:val="BodyText"/>
      </w:pPr>
      <w:r>
        <w:t xml:space="preserve">В соответствии с частями 3 и 4 статьи 28, частью 4 статьи 44 Федерального закона от 6 октября 2003 года № 131-ФЗ «Об общих принципах организации местного самоуправления в Российской Федерации»</w:t>
      </w:r>
    </w:p>
    <w:p>
      <w:pPr>
        <w:pStyle w:val="BodyText"/>
      </w:pPr>
      <w:r>
        <w:rPr>
          <w:bCs/>
          <w:b/>
        </w:rPr>
        <w:t xml:space="preserve">29 октября 2024 года</w:t>
      </w:r>
      <w:r>
        <w:t xml:space="preserve"> </w:t>
      </w:r>
      <w:r>
        <w:t xml:space="preserve">с 18:00 до 18:30 в помещении зала для конференций управы района Хорошево-Мневники города Москвы</w:t>
      </w:r>
      <w:r>
        <w:rPr>
          <w:iCs/>
          <w:i/>
        </w:rPr>
        <w:t xml:space="preserve">,</w:t>
      </w:r>
      <w:r>
        <w:t xml:space="preserve"> </w:t>
      </w:r>
      <w:r>
        <w:t xml:space="preserve">расположенном по адресу: г. Москва, ул. Народного Ополчения, д. 33, стр. 1, пройдут публичные слушания по </w:t>
      </w:r>
      <w:hyperlink r:id="rId20">
        <w:r>
          <w:rPr>
            <w:rStyle w:val="Hyperlink"/>
          </w:rPr>
          <w:t xml:space="preserve">проекту решения Совета депутатов муниципального округа Хорошево-Мневники «О внесении изменений и дополнений в Устав муниципального округа Хорошево-Мневники»</w:t>
        </w:r>
      </w:hyperlink>
    </w:p>
    <w:p>
      <w:pPr>
        <w:pStyle w:val="BodyText"/>
      </w:pPr>
      <w:r>
        <w:t xml:space="preserve">Прием предложений граждан по проекту решения осуществляется:</w:t>
      </w:r>
    </w:p>
    <w:p>
      <w:pPr>
        <w:pStyle w:val="BodyText"/>
      </w:pPr>
      <w:r>
        <w:t xml:space="preserve">1)</w:t>
      </w:r>
      <w:r>
        <w:t xml:space="preserve"> </w:t>
      </w:r>
      <w:r>
        <w:rPr>
          <w:bCs/>
          <w:b/>
        </w:rPr>
        <w:t xml:space="preserve">с 11 сентября 2024 года по 29 октября 2024 года</w:t>
      </w:r>
      <w:r>
        <w:t xml:space="preserve">:</w:t>
      </w:r>
    </w:p>
    <w:p>
      <w:pPr>
        <w:pStyle w:val="BodyText"/>
      </w:pPr>
      <w:r>
        <w:t xml:space="preserve">лично в письменном виде по адресу: Москва,</w:t>
      </w:r>
      <w:r>
        <w:t xml:space="preserve"> </w:t>
      </w:r>
      <w:bookmarkStart w:id="21" w:name="X38d474d82393e8f0887a1f5da64b352c6aa89e0"/>
      <w:r>
        <w:t xml:space="preserve">ул. Народного Ополчения, д. 33, стр. 1</w:t>
      </w:r>
      <w:bookmarkEnd w:id="21"/>
      <w:r>
        <w:t xml:space="preserve"> </w:t>
      </w:r>
      <w:r>
        <w:t xml:space="preserve">администрация муниципального округа Хорошево-Мневники, кабинет № 114/3 (в рабочие дни, по понедельникам – четвергам с 8:00 до 17:00, по пятницам с 8:00 до 17:00, обеденный перерыв с 12:00 до 12:45). Контактное лицо: Сманцер Ирина Константиновна.</w:t>
      </w:r>
    </w:p>
    <w:p>
      <w:pPr>
        <w:pStyle w:val="BodyText"/>
      </w:pPr>
      <w:r>
        <w:t xml:space="preserve">на адрес электронной почты:</w:t>
      </w:r>
      <w:r>
        <w:t xml:space="preserve"> </w:t>
      </w:r>
      <w:hyperlink r:id="rId22">
        <w:r>
          <w:rPr>
            <w:rStyle w:val="Hyperlink"/>
          </w:rPr>
          <w:t xml:space="preserve">hrmnmun@gmail.com;</w:t>
        </w:r>
      </w:hyperlink>
    </w:p>
    <w:p>
      <w:pPr>
        <w:pStyle w:val="BodyText"/>
      </w:pPr>
      <w:r>
        <w:t xml:space="preserve">почтовой связью по адресу: 123154, г. Москва, ул. Народного Ополчения, д. 33, стр. 1, Совет депутатов муниципального округа Хорошево-Мневники;</w:t>
      </w:r>
    </w:p>
    <w:p>
      <w:pPr>
        <w:pStyle w:val="BodyText"/>
      </w:pPr>
      <w:r>
        <w:t xml:space="preserve">путем заполнения формы на официальном сайте муниципального округа Хорошево-Мневники в информационно-телекоммуникационной сети «Интернет» www.mun-hormun.mos.ru в разделе «Электронная приемная»;</w:t>
      </w:r>
    </w:p>
    <w:p>
      <w:pPr>
        <w:pStyle w:val="BodyText"/>
      </w:pPr>
      <w:r>
        <w:t xml:space="preserve">2) лично в письменном виде в ходе проведения публичных слушаниях по проекту решения, а также устно во время выступления на указанных слушаниях.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http://mun-hormn.mos.ru/presscenter/news/detail/12567262.html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Администрация муниципального округа Хорошево-Мневники в городе Москве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upload/2024/&#1055;&#1056;&#1054;&#1045;&#1050;&#1058;%20&#1088;&#1077;&#1096;&#1077;&#1085;&#1080;&#1103;%20&#1054;%20&#1074;&#1085;&#1077;&#1089;&#1077;&#1085;&#1080;&#1080;%20&#1080;&#1079;&#1084;&#1077;&#1085;&#1077;&#1085;&#1080;&#1081;%20&#1080;%20&#1076;&#1086;&#1087;&#1086;&#1083;&#1085;&#1077;&#1085;&#1080;&#1081;%20&#1074;%20&#1059;&#1089;&#1090;&#1072;&#1074;.docx" TargetMode="External" /><Relationship Type="http://schemas.openxmlformats.org/officeDocument/2006/relationships/hyperlink" Id="rId24" Target="http://mun-hormn.mos.ru" TargetMode="External" /><Relationship Type="http://schemas.openxmlformats.org/officeDocument/2006/relationships/hyperlink" Id="rId23" Target="http://mun-hormn.mos.ru/presscenter/news/detail/12567262.html" TargetMode="External" /><Relationship Type="http://schemas.openxmlformats.org/officeDocument/2006/relationships/hyperlink" Id="rId22" Target="mailto:hrmnmun@gmail.com;%20%2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upload/2024/&#1055;&#1056;&#1054;&#1045;&#1050;&#1058;%20&#1088;&#1077;&#1096;&#1077;&#1085;&#1080;&#1103;%20&#1054;%20&#1074;&#1085;&#1077;&#1089;&#1077;&#1085;&#1080;&#1080;%20&#1080;&#1079;&#1084;&#1077;&#1085;&#1077;&#1085;&#1080;&#1081;%20&#1080;%20&#1076;&#1086;&#1087;&#1086;&#1083;&#1085;&#1077;&#1085;&#1080;&#1081;%20&#1074;%20&#1059;&#1089;&#1090;&#1072;&#1074;.docx" TargetMode="External" /><Relationship Type="http://schemas.openxmlformats.org/officeDocument/2006/relationships/hyperlink" Id="rId24" Target="http://mun-hormn.mos.ru" TargetMode="External" /><Relationship Type="http://schemas.openxmlformats.org/officeDocument/2006/relationships/hyperlink" Id="rId23" Target="http://mun-hormn.mos.ru/presscenter/news/detail/12567262.html" TargetMode="External" /><Relationship Type="http://schemas.openxmlformats.org/officeDocument/2006/relationships/hyperlink" Id="rId22" Target="mailto:hrmnmun@gmail.com;%20%2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2025-08-05T21:55:55Z</dcterms:created>
  <dcterms:modified xsi:type="dcterms:W3CDTF">2025-08-05T21:55:55Z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