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окурор-разъясняет"/>
    <w:p>
      <w:pPr>
        <w:pStyle w:val="Heading3"/>
      </w:pPr>
      <w:r>
        <w:t xml:space="preserve">Прокурор разъясняет</w:t>
      </w:r>
    </w:p>
    <w:p>
      <w:pPr>
        <w:pStyle w:val="FirstParagraph"/>
      </w:pPr>
      <w:r>
        <w:t xml:space="preserve">13.03.2020</w:t>
      </w:r>
    </w:p>
    <w:p>
      <w:pPr>
        <w:pStyle w:val="BodyText"/>
      </w:pPr>
      <w:r>
        <w:t xml:space="preserve">Отвечает исполняющий обязанности Хорошевского межрайонного прокурора г. Москвы Керим Анатольевич Тумов.</w:t>
      </w:r>
    </w:p>
    <w:p>
      <w:pPr>
        <w:pStyle w:val="BodyText"/>
      </w:pPr>
      <w:r>
        <w:t xml:space="preserve">Прохождение предварительного обязательного медицинского осмотра при трудоустройстве несовершеннолетних регламентировано ст. 266 Трудового Кодекса Российской Федерации. Указанные медицинские осмотры осуществляются за счет средств работодателя, в связи с чем представление несовершеннолетним общей справки о состоянии здоровья по требованию работодателя будет являться нарушением трудового законодательства.</w:t>
      </w:r>
    </w:p>
    <w:p>
      <w:pPr>
        <w:pStyle w:val="BodyText"/>
      </w:pPr>
      <w:r>
        <w:t xml:space="preserve">Порядок прохождения указанных медицинских осмотров установлен приказом Минздравсоцразвития России от 12.04.2011 № 302н «Об утверждении перечней вредных и (или) опасных производственных факторов и работ, при выполнении которых проводятся обязательные предварительные и периодические медицинские осмотры (обследования), и Порядка проведения обязательных предварительных и периодических медицинских осмотров (обследований) работников, занятых на тяжелых работах и на работах с вредными и (или) опасными условиями труда» (далее – Приказ).</w:t>
      </w:r>
    </w:p>
    <w:p>
      <w:pPr>
        <w:pStyle w:val="BodyText"/>
      </w:pPr>
      <w:r>
        <w:t xml:space="preserve">Согласно п. 5 Приказа для проведения предварительного или периодического осмотра медицинской организацией формируется постоянно действующая врачебная комиссия. В состав врачебной комиссии включаются врач-профпатолог, возглавляющий комиссию, а также врачи-специалисты в указанной сфере.</w:t>
      </w:r>
    </w:p>
    <w:p>
      <w:pPr>
        <w:pStyle w:val="BodyText"/>
      </w:pPr>
      <w:r>
        <w:t xml:space="preserve">Кроме того, вышеуказанные предварительные осмотры проводятся на основании направления, выданного лицу, поступающему на работу под роспись, работодателем и за его счет, что указано в п. 7,8 Приказа.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http://mun-hormn.mos.ru/presscenter/news/detail/8756267.html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Администрация муниципального округа Хорошево-Мневники в городе Москве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esscenter/news/detail/87562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esscenter/news/detail/87562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2024-03-11T09:56:42Z</dcterms:created>
  <dcterms:modified xsi:type="dcterms:W3CDTF">2024-03-11T09:56:42Z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