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0fb70ea5bfa6c04345ebcdf4bc8eb71420f47"/>
    <w:p>
      <w:pPr>
        <w:pStyle w:val="Heading3"/>
      </w:pPr>
      <w:r>
        <w:t xml:space="preserve">Хорошевский районный суд г. Москвы вынес обвинительный приговор по уголовному делу в отношении организованной группы, совершившей серию краж денежных средств граждан пенсионного возраста</w:t>
      </w:r>
    </w:p>
    <w:p>
      <w:pPr>
        <w:pStyle w:val="FirstParagraph"/>
      </w:pPr>
      <w:r>
        <w:t xml:space="preserve">13.03.2020</w:t>
      </w:r>
    </w:p>
    <w:p>
      <w:pPr>
        <w:pStyle w:val="BodyText"/>
      </w:pPr>
      <w:r>
        <w:t xml:space="preserve">Судом установлено, что Балашов Г.С. 14 марта 2018 года создал организованную группу на этнической основе, состоящую из его родственников, в том числе Балашовой О.П., Люляковой С.Г., с целью совершения краж с банковских счетов граждан среди доверенных лиц, которые, как и сам Балашов Г.С., являются представителями цыганской национальности.</w:t>
      </w:r>
    </w:p>
    <w:p>
      <w:pPr>
        <w:pStyle w:val="BodyText"/>
      </w:pPr>
      <w:r>
        <w:t xml:space="preserve">С этой целью обвиняемые осуществляли звонки на абонентские номера граждан пенсионного возраста, проживающих в г. Москве и, представляясь сотрудниками банка, социальных служб, Правительства г. Москвы, вводили граждан в заблуждение, говоря о том, что им положена денежная выплата по программе «Дети войны», либо денежная компенсация за неиспользованные ранее путевки в санаторий. Гражданам предлагалось назвать реквизиты банковской карты для перевода указанных выплат, после чего располагая конфиденциальными данными, соучастники похищали денежные средства со счетов.</w:t>
      </w:r>
    </w:p>
    <w:p>
      <w:pPr>
        <w:pStyle w:val="BodyText"/>
      </w:pPr>
      <w:r>
        <w:t xml:space="preserve">Подобным образом обвиняемыми украдено более 1 млн руб.</w:t>
      </w:r>
    </w:p>
    <w:p>
      <w:pPr>
        <w:pStyle w:val="BodyText"/>
      </w:pPr>
      <w:r>
        <w:t xml:space="preserve">С учетом позиции государственного обвинителя Хорошевской межрайонной прокуратуры г. Москвы суд признал обвиняемых виновными в совершении преступлений, предусмотренных п. «а» ч. 4 ст. 158 УК РФ (кража, совершенная организованной группой) на основании ч. 3 ст. 69 УК РФ (назначение наказаний по совокупности преступлений) путем частичного сложения наказаний назначил Балашову Григорию наказание в виде лишения свободы сроком на шесть лет, с отбыванием наказания в исправительной колонии общего режима, Балашовой Ольге – в виде лишения свободы сроком на 3 три года шесть месяцев, с отбыванием наказания в исправительной колонии общего режима, Люляковой Светлане – в виде лишения свободы сроком на четыре года, с отбыванием наказания в исправительной колонии общего режима.</w:t>
      </w:r>
    </w:p>
    <w:p>
      <w:pPr>
        <w:pStyle w:val="BodyText"/>
      </w:pPr>
      <w:r>
        <w:t xml:space="preserve">Приговор в законную силу не вступил.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http://mun-hormn.mos.ru/presscenter/news/detail/8756283.html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87562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87562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2025-07-19T10:17:40Z</dcterms:created>
  <dcterms:modified xsi:type="dcterms:W3CDTF">2025-07-19T10:17:40Z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