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74208df67ffa9f3c10f3099134f00e91c400b"/>
    <w:p>
      <w:pPr>
        <w:pStyle w:val="Heading3"/>
      </w:pPr>
      <w:r>
        <w:t xml:space="preserve">Хорошевской межрайонной прокуратурой г. Москвы выявлена незаконная сдача в аренду имущества, находящегося в федеральной собственности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В ходе проверки межрайонной прокуратурой установлено, что нежилые помещения на улице Живописной в г. Москве, являющиеся федеральной собственностью, закреплены на праве хозяйственного ведения за ФГУП «Ремонтно-строительное управление Министерства здравоохранения Российской Федерации» и сдаются им в аренду ООО «Кватро» и индивидуальному предпринимателю. В сдаваемых помещениях ООО «Кватро» осуществляет изготовление мебели, а индивидуальный предприниматель – услуги по техническому обслуживанию автомобилей.</w:t>
      </w:r>
    </w:p>
    <w:p>
      <w:pPr>
        <w:pStyle w:val="BodyText"/>
      </w:pPr>
      <w:r>
        <w:t xml:space="preserve">Между тем, у унитарного предприятия отсутствует согласие собственника недвижимого имущества в лице Министерства здравоохранения Российской Федерации и территориального управления Росимущества в городе Москве на его использование третьими лицами, а арендаторы, в свою очередь, при заключении договоров аренды не удостоверились в наличии вышеуказанного согласия собственника на распоряжение имуществом, находящимся в федеральной собственности.</w:t>
      </w:r>
    </w:p>
    <w:p>
      <w:pPr>
        <w:pStyle w:val="BodyText"/>
      </w:pPr>
      <w:r>
        <w:t xml:space="preserve">По итогам проверки в адрес арендодателя и арендаторов межрайонной прокуратурой внесены представления об устранении нарушений закона, по итогам рассмотрения которых виновные должностные лица привлечены к дисциплинарной ответственности, а также возбуждены дела об административных правонарушениях – в отношении ФГУП «Ремонтно-строительное управление Министерства здравоохранения Российской Федерации» по ч. 1 ст. 7.24 КоАП РФ (распоряжение объектом нежилого фонда, находящимся в федеральной собственности, без разрешения специально уполномоченного федерального органа исполнительной власти); в отношении арендаторов по ч. 2 ст. 7.24 КоАП РФ (использование находящегося в федеральной собственности объекта нежилого фонда без надлежаще оформленных документов), в настоящее время виновные лица привлечены к административной ответственности в виде штрафов.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http://mun-hormn.mos.ru/presscenter/news/detail/8756309.html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2024-08-06T22:32:25Z</dcterms:created>
  <dcterms:modified xsi:type="dcterms:W3CDTF">2024-08-06T22:32:25Z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