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ea6202656fdff139af68affceac0ad9dc3d434"/>
    <w:p>
      <w:pPr>
        <w:pStyle w:val="Heading3"/>
      </w:pPr>
      <w:r>
        <w:t xml:space="preserve">Органам власти предписано «временно ограничить личный прием граждан»</w:t>
      </w:r>
    </w:p>
    <w:p>
      <w:pPr>
        <w:pStyle w:val="FirstParagraph"/>
      </w:pPr>
      <w:r>
        <w:t xml:space="preserve">23.03.2020</w:t>
      </w:r>
    </w:p>
    <w:p>
      <w:pPr>
        <w:pStyle w:val="BodyText"/>
      </w:pPr>
      <w:r>
        <w:t xml:space="preserve">Уважаемые жители!</w:t>
      </w:r>
    </w:p>
    <w:p>
      <w:pPr>
        <w:pStyle w:val="BodyText"/>
      </w:pPr>
      <w:r>
        <w:t xml:space="preserve">16 марта 2020 г. утверждены Методические рекомендации Министерства труда и социальной защиты Российской Федерации по режиму труда органов государственной власти, органов местного самоуправления и организаций с участием государства. Частью 3 пункта 2.1</w:t>
      </w:r>
      <w:r>
        <w:t xml:space="preserve"> </w:t>
      </w:r>
      <w:r>
        <w:rPr>
          <w:bCs/>
          <w:b/>
        </w:rPr>
        <w:t xml:space="preserve">органам власти предписано «временно ограничить личный прием граждан».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http://mun-hormn.mos.ru/presscenter/news/detail/8779177.html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791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news/detail/87791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2025-07-20T17:53:59Z</dcterms:created>
  <dcterms:modified xsi:type="dcterms:W3CDTF">2025-07-20T17:53:59Z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