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1b81e001e24f974a3bb6676359070594fcc3d6"/>
    <w:p>
      <w:pPr>
        <w:pStyle w:val="Heading3"/>
      </w:pPr>
      <w:r>
        <w:t xml:space="preserve">Прокуратура контролирует ход процессуальной проверки по факту пожара на ул. Народного Ополчения</w:t>
      </w:r>
    </w:p>
    <w:p>
      <w:pPr>
        <w:pStyle w:val="FirstParagraph"/>
      </w:pPr>
      <w:r>
        <w:t xml:space="preserve">25.12.2024</w:t>
      </w:r>
    </w:p>
    <w:p>
      <w:pPr>
        <w:pStyle w:val="BodyText"/>
      </w:pPr>
      <w:r>
        <w:t xml:space="preserve">В клубном доме на ул. Народного Ополчения произошло возгорание.</w:t>
      </w:r>
    </w:p>
    <w:p>
      <w:pPr>
        <w:pStyle w:val="BodyText"/>
      </w:pPr>
      <w:r>
        <w:t xml:space="preserve">По предварительным данным, в медицинские учреждения доставлены три пострадавших.</w:t>
      </w:r>
    </w:p>
    <w:p>
      <w:pPr>
        <w:pStyle w:val="BodyText"/>
      </w:pPr>
      <w:r>
        <w:t xml:space="preserve">Точная причина пожара будет установлена по результатам пожарно-технической экспертизы.</w:t>
      </w:r>
    </w:p>
    <w:p>
      <w:pPr>
        <w:pStyle w:val="BodyText"/>
      </w:pPr>
      <w:r>
        <w:t xml:space="preserve">Установление причин и обстоятельства возгорания, а также ход процессуальной проверки, проводимой по данному факту, на контроле в Хорошевской межрайонной прокуратуре.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http://mun-hormn.mos.ru/prosecutor-s-office/detail/12739833.html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27398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27398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2025-06-26T11:25:49Z</dcterms:created>
  <dcterms:modified xsi:type="dcterms:W3CDTF">2025-06-26T11:25:49Z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