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561374d28500c54c97b5b849ffa5e0e0511e811"/>
    <w:p>
      <w:pPr>
        <w:pStyle w:val="Heading3"/>
      </w:pPr>
      <w:r>
        <w:t xml:space="preserve">Хорошевская межрайонная прокуратура г. Москвы приняла меры к пресечению незаконной торговли животными, занесенными в международную Красную книгу и Красную книгу Российской Федерации</w:t>
      </w:r>
    </w:p>
    <w:p>
      <w:pPr>
        <w:pStyle w:val="FirstParagraph"/>
      </w:pPr>
      <w:r>
        <w:t xml:space="preserve">26.12.2017</w:t>
      </w:r>
    </w:p>
    <w:p>
      <w:pPr>
        <w:pStyle w:val="BodyText"/>
      </w:pPr>
      <w:r>
        <w:t xml:space="preserve">В ходе мониторинга сети Интернет выявлены 5 сайтов с материалами, содержащими информацию о продаже редких видов животных, охраняемых международными договорами Российской Федерации, а именно: большой толстый лори, кошачий лемур ката, фенек, тамарин Эдипов, каракал, рысь, пака, ара, какаду молукский, львенок, медведь, носуха, крокодил нильский, кайман крокодиловый, лемур вари, лама гуанако, степная кошка, кот камышовый, страус африканский, кинкажу.</w:t>
      </w:r>
    </w:p>
    <w:p>
      <w:pPr>
        <w:pStyle w:val="BodyText"/>
      </w:pPr>
      <w:r>
        <w:t xml:space="preserve">Также выявлены материалы, содержащие информацию о продаже редких видов животных, занесенных в Красную книгу РФ, такие как: даурский журавль, мандаринка, гусь сухонос, краснозобая казарка, красавка журавль, белошей гусь, японский журавль.</w:t>
      </w:r>
    </w:p>
    <w:p>
      <w:pPr>
        <w:pStyle w:val="BodyText"/>
      </w:pPr>
      <w:r>
        <w:t xml:space="preserve">При этом сведений о наличии разрешений на оборот особо ценных диких животных, принадлежащих к видам, занесенным Красную книгу «Международного союза охраны природы», Красную книгу Российской Федерации на сайтах не имеется.</w:t>
      </w:r>
    </w:p>
    <w:p>
      <w:pPr>
        <w:pStyle w:val="BodyText"/>
      </w:pPr>
      <w:r>
        <w:t xml:space="preserve">Согласно ч. 3 ст. 24 Федерального закона «О животном мире» оборотоспособность диких животных, принадлежащих к видам, занесенным в Красную книгу Российской Федерации, допускается в исключительных случаях по разрешению, выдаваемому специально уполномоченным государственным органом по охране окружающей среды в порядке, предусмотренном Правительством Российской Федерации. Содержание указанных животных в неволе и выпуск их в естественную природную среду также допускаются в исключительных случаях, определяемых Правительством Российской Федерации.</w:t>
      </w:r>
    </w:p>
    <w:p>
      <w:pPr>
        <w:pStyle w:val="BodyText"/>
      </w:pPr>
      <w:r>
        <w:t xml:space="preserve">Ввоз на территорию Российской Федерации видов дикой фауны и флоры, находящихся под угрозой исчезновения, их частей или дериватов, подпадающих под действие Конвенции, допускается в предусмотренных Конвенцией случаях при наличии разрешительных документов административного органа по Конвенции или другого компетентного органа государства-экспортера и разрешения (сертификата) административного органа по Конвенции.</w:t>
      </w:r>
    </w:p>
    <w:p>
      <w:pPr>
        <w:pStyle w:val="BodyText"/>
      </w:pPr>
      <w:r>
        <w:t xml:space="preserve">Право пользования дикими животными, принадлежащими к видам, занесенным в Красную книгу Российской Федерации, может переходить от одного лица к другому только на основании разрешения (распорядительной лицензии) на оборот указанных животных.</w:t>
      </w:r>
    </w:p>
    <w:p>
      <w:pPr>
        <w:pStyle w:val="BodyText"/>
      </w:pPr>
      <w:r>
        <w:t xml:space="preserve">Незаконная торговля редкими видами флоры и фауны, в том числе лесными ресурсами, является новой опасной формой организованной преступности.</w:t>
      </w:r>
    </w:p>
    <w:p>
      <w:pPr>
        <w:pStyle w:val="BodyText"/>
      </w:pPr>
      <w:r>
        <w:t xml:space="preserve">В связи с чем, межрайонный прокурор направил в Хорошевский районный суд г. Москвы 2 исковых заявления о признании информации, размещенной на интернет-ресурсах, запрещенной к распространению.</w:t>
      </w:r>
    </w:p>
    <w:p>
      <w:pPr>
        <w:pStyle w:val="BodyText"/>
      </w:pPr>
      <w:r>
        <w:t xml:space="preserve">Решениями Хорошевского районного суда г. Москвы требования прокурора удовлетворены в полном объеме.</w:t>
      </w:r>
    </w:p>
    <w:p>
      <w:pPr>
        <w:pStyle w:val="BodyText"/>
      </w:pPr>
      <w:r>
        <w:br/>
      </w:r>
    </w:p>
    <w:p>
      <w:pPr>
        <w:pStyle w:val="BodyText"/>
      </w:pPr>
      <w:r>
        <w:t xml:space="preserve">Адрес страницы:</w:t>
      </w:r>
      <w:r>
        <w:t xml:space="preserve"> </w:t>
      </w:r>
      <w:hyperlink r:id="rId20">
        <w:r>
          <w:rPr>
            <w:rStyle w:val="Hyperlink"/>
          </w:rPr>
          <w:t xml:space="preserve">http://mun-hormn.mos.ru/prosecutor-s-office/detail/7062703.html</w:t>
        </w:r>
      </w:hyperlink>
    </w:p>
    <w:p>
      <w:pPr>
        <w:pStyle w:val="BodyText"/>
      </w:pPr>
      <w:hyperlink r:id="rId21">
        <w:r>
          <w:rPr>
            <w:rStyle w:val="Hyperlink"/>
          </w:rPr>
          <w:t xml:space="preserve">Администрация муниципального округа Хорошево-Мневники в городе Москве</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un-hormn.mos.ru" TargetMode="External" /><Relationship Type="http://schemas.openxmlformats.org/officeDocument/2006/relationships/hyperlink" Id="rId20" Target="http://mun-hormn.mos.ru/prosecutor-s-office/detail/7062703.html" TargetMode="External" /></Relationships>
</file>

<file path=word/_rels/footnotes.xml.rels><?xml version="1.0" encoding="UTF-8"?><Relationships xmlns="http://schemas.openxmlformats.org/package/2006/relationships"><Relationship Type="http://schemas.openxmlformats.org/officeDocument/2006/relationships/hyperlink" Id="rId21" Target="http://mun-hormn.mos.ru" TargetMode="External" /><Relationship Type="http://schemas.openxmlformats.org/officeDocument/2006/relationships/hyperlink" Id="rId20" Target="http://mun-hormn.mos.ru/prosecutor-s-office/detail/706270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2025-07-17T02:05:32Z</dcterms:created>
  <dcterms:modified xsi:type="dcterms:W3CDTF">2025-07-17T02:05:32Z</dcterms:modified>
</cp:coreProperties>
</file>

<file path=docProps/custom.xml><?xml version="1.0" encoding="utf-8"?>
<Properties xmlns="http://schemas.openxmlformats.org/officeDocument/2006/custom-properties" xmlns:vt="http://schemas.openxmlformats.org/officeDocument/2006/docPropsVTypes"/>
</file>