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2e8773e83873dda6fbe34254e66f3668064d3"/>
    <w:p>
      <w:pPr>
        <w:pStyle w:val="Heading3"/>
      </w:pPr>
      <w:r>
        <w:t xml:space="preserve">Хорошевской межрайонной прокуратурой г. Москвы проведена проверка соблюдения трудового законодательства в ООО «Горинтерстрой» по обращению заявителя о невыплате заработной платы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Проведенной проверкой установлено, что руководство ООО «Горинтерстрой», расположенного по адресу: г. Москва, ул. Расплетина, д. 9, полностью не выплатили заработную плату за период с 01.07.2008 по 31.07.2016 Потемкиной К.А., которая была принята на работу на основании трудового договора на должность бухгалтера. Сумма неполученной заработной платы составила 622 557, 81 рубля,</w:t>
      </w:r>
    </w:p>
    <w:p>
      <w:pPr>
        <w:pStyle w:val="BodyText"/>
      </w:pPr>
      <w:r>
        <w:t xml:space="preserve">По результатам проведенной проверки межрайонный прокурор направил материал проверки в порядке ст. 37 УПК РФ в следственный орган для решения вопроса о возбуждении уголовного дела.</w:t>
      </w:r>
    </w:p>
    <w:p>
      <w:pPr>
        <w:pStyle w:val="BodyText"/>
      </w:pPr>
      <w:r>
        <w:t xml:space="preserve">По результатам рассмотрения указанных материалов Хорошевским межрайонным следственным отделом СУ по СЗАО ГСУ СК России по г. Москве 19.07.2017 возбуждено уголовное дело в отношении неустановленных лиц из числа руководства ООО «Горинтерстрой», по признакам состава преступления, предусмотренного ч. 2 ст. 145.1 УК РФ (невыплата заработной платы, пенсий, стипендий, пособий и иных выплат).</w:t>
      </w:r>
    </w:p>
    <w:p>
      <w:pPr>
        <w:pStyle w:val="BodyText"/>
      </w:pPr>
      <w:r>
        <w:t xml:space="preserve">Ход расследования уголовного дела межрайонной прокуратурой контролируется.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2024-08-20T23:35:32Z</dcterms:created>
  <dcterms:modified xsi:type="dcterms:W3CDTF">2024-08-20T23:35:32Z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