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aec9c769de1d5c608a3907a47cca3f3225365b"/>
    <w:p>
      <w:pPr>
        <w:pStyle w:val="Heading3"/>
      </w:pPr>
      <w:r>
        <w:t xml:space="preserve">Прокуратура провела проверку по коллективному обращению работников АО «СКТБ-16» о нарушении их трудовых прав</w:t>
      </w:r>
    </w:p>
    <w:p>
      <w:pPr>
        <w:pStyle w:val="FirstParagraph"/>
      </w:pPr>
      <w:r>
        <w:t xml:space="preserve">20.06.2018</w:t>
      </w:r>
    </w:p>
    <w:p>
      <w:pPr>
        <w:pStyle w:val="BodyText"/>
      </w:pPr>
      <w:r>
        <w:t xml:space="preserve">Прокуратура Северо-Западного административного округа г. Москвы провела проверку по коллективному обращению работников АО «Ордена Трудового Красного Знамени «Специальное конструкторско-технологическое бюро № 16» (далее — АО «СКТБ-16») о нарушении их трудовых прав.</w:t>
      </w:r>
    </w:p>
    <w:p>
      <w:pPr>
        <w:pStyle w:val="BodyText"/>
      </w:pPr>
      <w:r>
        <w:t xml:space="preserve">Установлено, что с июня по декабрь 2017 года организация задолжала своим сотрудникам свыше 3 млн. рублей.</w:t>
      </w:r>
    </w:p>
    <w:p>
      <w:pPr>
        <w:pStyle w:val="BodyText"/>
      </w:pPr>
      <w:r>
        <w:t xml:space="preserve">Прокурор возбудил в отношении организации и ее генерального директора 2 дела об административном правонарушении, предусмотренном ч.6 ст. 5.27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Кодекса Российской Федерации об административных правонарушениях, по результатам рассмотрения которых юридическое и должностное лицо привлечены к административной ответственности в виде штрафа на общую сумму 43 000 рублей.</w:t>
      </w:r>
    </w:p>
    <w:p>
      <w:pPr>
        <w:pStyle w:val="BodyText"/>
      </w:pPr>
      <w:r>
        <w:t xml:space="preserve">В адрес руководителя АО «СКТБ-16» внесено представление, которое удовлетворено, 2 должностных лица привлечены к дисциплинарной ответственности.</w:t>
      </w:r>
    </w:p>
    <w:p>
      <w:pPr>
        <w:pStyle w:val="BodyText"/>
      </w:pPr>
      <w:r>
        <w:t xml:space="preserve">Кроме того, прокурор направил мировому судье судебного участка № 155 г. Москвы 28 заявлений о выдаче судебных приказов о взыскании с АО «СКТБ-16» начисленной, но не выплаченной заработной платы.</w:t>
      </w:r>
    </w:p>
    <w:p>
      <w:pPr>
        <w:pStyle w:val="BodyText"/>
      </w:pPr>
      <w:r>
        <w:t xml:space="preserve">Также прокуратурой округа в отношении организации и ее генерального директора возбуждены 2 дела об административном правонарушении, предусмотренном ч.7 ст. 5.27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Кодекса Российской Федерации об административных правонарушениях. Материалы направлены для рассмотрения мировому судье судебного участка № 155 г. Москвы.</w:t>
      </w:r>
    </w:p>
    <w:p>
      <w:pPr>
        <w:pStyle w:val="BodyText"/>
      </w:pPr>
      <w:r>
        <w:t xml:space="preserve">Рассмотрение мер прокурорского реагирования и фактическое устранение нарушений поставлены прокуратурой округа на контроль.</w:t>
      </w:r>
    </w:p>
    <w:p>
      <w:pPr>
        <w:pStyle w:val="BodyText"/>
      </w:pPr>
      <w:r>
        <w:br/>
      </w:r>
    </w:p>
    <w:p>
      <w:pPr>
        <w:pStyle w:val="BodyText"/>
      </w:pPr>
      <w:r>
        <w:t xml:space="preserve">Адрес страницы:</w:t>
      </w:r>
      <w:r>
        <w:t xml:space="preserve"> </w:t>
      </w:r>
      <w:hyperlink r:id="rId20">
        <w:r>
          <w:rPr>
            <w:rStyle w:val="Hyperlink"/>
          </w:rPr>
          <w:t xml:space="preserve">http://mun-hormn.mos.ru/prosecutor-s-office/detail/7401167.html</w:t>
        </w:r>
      </w:hyperlink>
    </w:p>
    <w:p>
      <w:pPr>
        <w:pStyle w:val="BodyText"/>
      </w:pPr>
      <w:hyperlink r:id="rId21">
        <w:r>
          <w:rPr>
            <w:rStyle w:val="Hyperlink"/>
          </w:rPr>
          <w:t xml:space="preserve">Администрация муниципального округа Хорошево-Мневники в городе Москве</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un-hormn.mos.ru" TargetMode="External" /><Relationship Type="http://schemas.openxmlformats.org/officeDocument/2006/relationships/hyperlink" Id="rId20" Target="http://mun-hormn.mos.ru/prosecutor-s-office/detail/74011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un-hormn.mos.ru" TargetMode="External" /><Relationship Type="http://schemas.openxmlformats.org/officeDocument/2006/relationships/hyperlink" Id="rId20" Target="http://mun-hormn.mos.ru/prosecutor-s-office/detail/74011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2024-08-07T03:33:13Z</dcterms:created>
  <dcterms:modified xsi:type="dcterms:W3CDTF">2024-08-07T03:33:13Z</dcterms:modified>
</cp:coreProperties>
</file>

<file path=docProps/custom.xml><?xml version="1.0" encoding="utf-8"?>
<Properties xmlns="http://schemas.openxmlformats.org/officeDocument/2006/custom-properties" xmlns:vt="http://schemas.openxmlformats.org/officeDocument/2006/docPropsVTypes"/>
</file>