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6dd82fefb55c4179e2f9bc6e427baffbef608"/>
    <w:p>
      <w:pPr>
        <w:pStyle w:val="Heading3"/>
      </w:pPr>
      <w:r>
        <w:t xml:space="preserve">Хорошевской межрайонной прокуратурой г. Москвы изучен материал проверки ОМВД России по району Щукино г. Москвы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Хорошевской межрайонной прокуратурой г. Москвы изучен материал проверки ОМВД России по району Щукино г. Москвы по заявлению Тарасенко Александра Александровича о причинении психических и физических страданий его несовершеннолетней дочери Тарасенко Еве Александровне, 2011 года рождения, Махсудяном Мгером Вахтанговичем.</w:t>
      </w:r>
    </w:p>
    <w:p>
      <w:pPr>
        <w:pStyle w:val="BodyText"/>
      </w:pPr>
      <w:r>
        <w:t xml:space="preserve">В ходе проверки установлено, что студент Московской государственной консерватории им. П.И. Чайковского, Махсудян М.В., 04.01.1996 года рождения, занимался музыкой с несовершеннолетней Тарасенко Е.А. с 2018 года. Когда девочка пожаловалась на побои и оскорбления со стороны репетитора, родители решили установить в ее комнате камеру видеонаблюдения.</w:t>
      </w:r>
    </w:p>
    <w:p>
      <w:pPr>
        <w:pStyle w:val="BodyText"/>
      </w:pPr>
      <w:r>
        <w:t xml:space="preserve">Согласно записи с видеокамеры, во время одного из занятий, 17 апреля 2019 в период с 18:00 до 19:00, находясь в квартире заявителя по адресу: г. Москва, ул. Щукинская, д. 2, кв. 142, Махсудян М.В. наносил побои несовершеннолетней Тарасенко Е.А., а именно: несколько раз ударил по голове, пинал по ногам, щипал за уши, а также многократно оскорблял, угрожал причинением увечий.</w:t>
      </w:r>
    </w:p>
    <w:p>
      <w:pPr>
        <w:pStyle w:val="BodyText"/>
      </w:pPr>
      <w:r>
        <w:t xml:space="preserve">Таким образом, в действиях Махсудяна М.В.усматриваются признаки состава преступления, предусмотренного п. «г» ч. 2 ст. 117 УК РФ, то есть причинения психических и физических страданий, не повлекших причинения вреда здоровью, заведомо несовершеннолетнему лицу.</w:t>
      </w:r>
    </w:p>
    <w:p>
      <w:pPr>
        <w:pStyle w:val="BodyText"/>
      </w:pPr>
      <w:r>
        <w:t xml:space="preserve">Хорошевский межрайонный прокурор направил материалы проверки в порядке п. 2 ч. 2 ст. 37 УПК РФ в следственный орган для решения вопроса об уголовном преследовании.</w:t>
      </w:r>
    </w:p>
    <w:p>
      <w:pPr>
        <w:pStyle w:val="BodyText"/>
      </w:pPr>
      <w:r>
        <w:t xml:space="preserve">По материалам прокурорской проверки 24.04.2019 возбуждено уголовное дело по признакам преступления, предусмотренного п. «г» ч. 2 ст. 117 УК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2025-07-14T07:20:56Z</dcterms:created>
  <dcterms:modified xsi:type="dcterms:W3CDTF">2025-07-14T07:20:56Z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