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409280077cd969c59d914ff0e151bfda9dbff"/>
    <w:p>
      <w:pPr>
        <w:pStyle w:val="Heading3"/>
      </w:pPr>
      <w:r>
        <w:t xml:space="preserve">По материалам прокурорской проверки возбуждено уголовное дело по факту нарушения требований охраны труда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Хорошевской межрайонной прокуратурой изучен материал расследования несчастного случая со смертельным исходом, произошедшем на поднадзорной территории.</w:t>
      </w:r>
    </w:p>
    <w:p>
      <w:pPr>
        <w:pStyle w:val="BodyText"/>
      </w:pPr>
      <w:r>
        <w:t xml:space="preserve">Проверкой установлено, что должностные лица ООО «Спецмонтаж» - прораб и мастер участка, являющиеся ответственными лицами за выдачу наряд-допуска, а также за состояние охраны труда и соблюдение техники безопасности на объекте, отсутствовали на рабочем месте в момент производства работ, не обеспечили выполнение требований трудовой дисциплины 37-летним работником организации, тем самым не осуществили контроль за организацией работы на объекте повышенной опасности.</w:t>
      </w:r>
    </w:p>
    <w:p>
      <w:pPr>
        <w:pStyle w:val="BodyText"/>
      </w:pPr>
      <w:r>
        <w:t xml:space="preserve">Указанный работник, находясь по адресу: г. Москва, 61-ый км МКАДа, поднялся на опору и приступил к работе по подготовке и выполнению крепления информационных знаков, в ходе которых упал на дорожное полотно МКАД, получив тяжелые телесные повреждения. При этом работник не имел права производства работ на высоте, а ответственные должностные лица должный контроль за соблюдением техники безопасности на объекте не осуществили.</w:t>
      </w:r>
    </w:p>
    <w:p>
      <w:pPr>
        <w:pStyle w:val="BodyText"/>
      </w:pPr>
      <w:r>
        <w:t xml:space="preserve">Работник был доставлен в медицинское учреждение, где спустя несколько дней скончался от полученных травм.</w:t>
      </w:r>
    </w:p>
    <w:p>
      <w:pPr>
        <w:pStyle w:val="BodyText"/>
      </w:pPr>
      <w:r>
        <w:t xml:space="preserve">Хорошевский межрайонный прокурор направил материалы проверки в порядке п. 2 ч. 2 ст. 37 УПК РФ в следственный орган для решения вопроса об уголовном преследовании.</w:t>
      </w:r>
    </w:p>
    <w:p>
      <w:pPr>
        <w:pStyle w:val="BodyText"/>
      </w:pPr>
      <w:r>
        <w:t xml:space="preserve">По материалам прокурорской проверки возбуждено уголовное дело по признакам преступления, предусмотренного ч. 2 ст. 143 (нарушение требований охраны труда)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2024-08-15T20:56:16Z</dcterms:created>
  <dcterms:modified xsi:type="dcterms:W3CDTF">2024-08-15T20:56:16Z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