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cccb07cc72b5f9d29f991ed44a0b75fa7252e6"/>
    <w:p>
      <w:pPr>
        <w:pStyle w:val="Heading3"/>
      </w:pPr>
      <w:r>
        <w:t xml:space="preserve">Москвич, совершивший мошеннические действия, а также серию краж, приговорен к 4 годам с отбыванием наказания в исправительной колонии строгого режима</w:t>
      </w:r>
    </w:p>
    <w:p>
      <w:pPr>
        <w:pStyle w:val="FirstParagraph"/>
      </w:pPr>
      <w:r>
        <w:t xml:space="preserve">20.02.2020</w:t>
      </w:r>
    </w:p>
    <w:p>
      <w:pPr>
        <w:pStyle w:val="BodyText"/>
      </w:pPr>
      <w:r>
        <w:t xml:space="preserve">Судом установлено, что обвиняемый 46-летний Нефедов Владимир Николаевич совершил мошеннические действия, а также серию краж, а именно хищение велосипедов путем обмана с причинением значительного ущерба гражданам.</w:t>
      </w:r>
    </w:p>
    <w:p>
      <w:pPr>
        <w:pStyle w:val="BodyText"/>
      </w:pPr>
      <w:r>
        <w:t xml:space="preserve">Так, Нефедов В.Н. 25.05.2019, введя в заблуждение сотрудника велопроката, под предлогом получения велосипеда фирмы «Steks», а также оставив в залог паспорт, скрылся на указанном велосипеде в неизвестном направлении.</w:t>
      </w:r>
    </w:p>
    <w:p>
      <w:pPr>
        <w:pStyle w:val="BodyText"/>
      </w:pPr>
      <w:r>
        <w:t xml:space="preserve">Далее, 29.05.2019, находясь в жилом доме на улице Твардовского в городе Москве, Нефедов В.Н. увидел на лестничной площадке велосипед фирмы «Wheeler», после чего перекусил трос неустановленным следствием предметом и похитил указанный велосипед.</w:t>
      </w:r>
    </w:p>
    <w:p>
      <w:pPr>
        <w:pStyle w:val="BodyText"/>
      </w:pPr>
      <w:r>
        <w:t xml:space="preserve">В июне-июле 2019 года Нефедовым В.Н. при схожих обстоятельствах осуществлены кражи велосипедов таких фирм, как «TREK-180», «MERIDA matts tfs», «Mandtraker», «Stern», «STERN Compact 2.0», «Forvard Sevilla 26», «Scott», «GT-Agressor Comp-2015», «Kopa Faep Mountain», «FELT».</w:t>
      </w:r>
    </w:p>
    <w:p>
      <w:pPr>
        <w:pStyle w:val="BodyText"/>
      </w:pPr>
      <w:r>
        <w:t xml:space="preserve">В общей сложности за вышеуказанный период Нефедовым В.Н. украдено 18 велосипедов.</w:t>
      </w:r>
    </w:p>
    <w:p>
      <w:pPr>
        <w:pStyle w:val="BodyText"/>
      </w:pPr>
      <w:r>
        <w:t xml:space="preserve">С учетом позиции государственного обвинителя межрайонной прокуратуры Хорошевский районный суд г. Москвы признал Нефедова В.Н. виновным в совершении серии преступлений, предусмотренных ч. 1 ст. 158 УК РФ, (кража), п. «в» ч. 2 ст. 158 УК РФ (кража с причинением значительного ущерба гражданину), ч. 2 ст. 159 УК РФ (мошенничество).</w:t>
      </w:r>
    </w:p>
    <w:p>
      <w:pPr>
        <w:pStyle w:val="BodyText"/>
      </w:pPr>
      <w:r>
        <w:t xml:space="preserve">Приговор в законную силу вступил.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http://mun-hormn.mos.ru/prosecutor-s-office/detail/8708555.html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osecutor-s-office/detail/87085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osecutor-s-office/detail/87085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2024-04-04T16:02:18Z</dcterms:created>
  <dcterms:modified xsi:type="dcterms:W3CDTF">2024-04-04T16:02:18Z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