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98a1e4dc62acf24991f088f578cd5ea5d49d"/>
    <w:p>
      <w:pPr>
        <w:pStyle w:val="Heading3"/>
      </w:pPr>
      <w:r>
        <w:t xml:space="preserve">По материалам проверки Хорошевской межрайонной прокуратуры г. Москвы возбуждено уголовное дело по факту превышения должностных полномочий сотрудниками ГУ-ГУ ПФР № 9 при неправомерном отказе в назначении пенсии по случаю потери кормильца несовершеннолетней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В межрайонную прокуратуру поступила жалоба от матери двух дочерей, одна из которых в связи с решением суда от сентября 2018 года о признании ее отца безвестно отсутствующим имеет право на получение пенсии по случаю потери кормильца. Семья заявителя, которая является военнослужащей, состоит на учете в ОСЗН района Щукино г. Москвы как малообеспеченная. Вместе с тем в декабре 2018 года ГУ-ГУ ПФР № 9 (далее – ПФР) незаконно вынесено решение об отказе в назначении пенсии несовершеннолетней, в связи с чем мать двоих детей была вынуждена повторно обратился в суд, который вынес решение в ее пользу об обязании ПФР назначить пенсию несовершеннолетней. Однако до мая текущего года ПФР не принято решение о назначении положенной пенсии.</w:t>
      </w:r>
    </w:p>
    <w:p>
      <w:pPr>
        <w:pStyle w:val="BodyText"/>
      </w:pPr>
      <w:r>
        <w:t xml:space="preserve">В результате продолжаемых незаконных действий ПФР почти два года несовершеннолетняя не получала пенсию по случаю потери кормильца, что составило около 400 000 руб. В настоящее время в связи с принятием мер прокурорского реагирования пенсия несовершеннолетней назначена, первая выплата получена 01.06.2020 в размере 19500 руб. Вышеуказанная сумма задолженности будет выплачена в ближайшее время.</w:t>
      </w:r>
    </w:p>
    <w:p>
      <w:pPr>
        <w:pStyle w:val="BodyText"/>
      </w:pPr>
      <w:r>
        <w:t xml:space="preserve">Незаконным отказом в назначении пенсии ПФР грубо нарушены конституционно значимые принципы пенсионного обеспечения, поддержания материальной обеспеченности и удовлетворения основных жизненных потребностей несовершеннолетней и причинения ей имущественного вреда виде неполучения пенсии по случаю потери кормильца в сумме более 400 000 руб., в связи с чем, межрайонной прокуратурой вынесено соответствующее постановление в порядке п. 2 ч. 2 ст. 37 УПК РФ, материал проверки направлен в органы следствия для принятия решения в рамках предоставленной компетенции. Хорошевским МРСО СУ по СЗАО ГСУ СК России по г. Москве 05.06.2020 возбуждено уголовное дело по ч. 1 ст. 286 УК РФ, то есть за совершение должностным лицом действий, явно выходящих за пределы его полномочий и повлекших существенное нарушение прав и законных интересов граждан.</w:t>
      </w:r>
    </w:p>
    <w:p>
      <w:pPr>
        <w:pStyle w:val="BodyText"/>
      </w:pPr>
      <w:r>
        <w:t xml:space="preserve">Ход расследования межрайонной прокуратурой контролируется.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http://mun-hormn.mos.ru/prosecutor-s-office/detail/8985690.html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2024-09-01T13:20:48Z</dcterms:created>
  <dcterms:modified xsi:type="dcterms:W3CDTF">2024-09-01T13:20:48Z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